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5ED3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Public Workshop Minutes</w:t>
      </w:r>
    </w:p>
    <w:p w14:paraId="1A8E67B9" w14:textId="77777777" w:rsidR="0029548D" w:rsidRPr="0029548D" w:rsidRDefault="0029548D" w:rsidP="0029548D">
      <w:r w:rsidRPr="0029548D">
        <w:rPr>
          <w:b/>
          <w:bCs/>
        </w:rPr>
        <w:t>Office of Nevada Boards, Commissions, and Councils Standards</w:t>
      </w:r>
      <w:r w:rsidRPr="0029548D">
        <w:br/>
      </w:r>
      <w:r w:rsidRPr="0029548D">
        <w:rPr>
          <w:b/>
          <w:bCs/>
        </w:rPr>
        <w:t>Workshop on Proposed Regulation R074-25</w:t>
      </w:r>
    </w:p>
    <w:p w14:paraId="642DD7FB" w14:textId="61CCE6A8" w:rsidR="0029548D" w:rsidRPr="0029548D" w:rsidRDefault="0029548D" w:rsidP="0029548D">
      <w:r w:rsidRPr="0029548D">
        <w:rPr>
          <w:b/>
          <w:bCs/>
        </w:rPr>
        <w:t>Date:</w:t>
      </w:r>
      <w:r w:rsidRPr="0029548D">
        <w:t xml:space="preserve"> March 31, 2026</w:t>
      </w:r>
      <w:r w:rsidRPr="0029548D">
        <w:br/>
      </w:r>
      <w:r w:rsidRPr="0029548D">
        <w:rPr>
          <w:b/>
          <w:bCs/>
        </w:rPr>
        <w:t>Time:</w:t>
      </w:r>
      <w:r w:rsidRPr="0029548D">
        <w:t xml:space="preserve"> </w:t>
      </w:r>
      <w:r w:rsidR="0046026B">
        <w:t>10:00 AM</w:t>
      </w:r>
      <w:r w:rsidRPr="0029548D">
        <w:br/>
      </w:r>
      <w:r w:rsidRPr="0029548D">
        <w:rPr>
          <w:b/>
          <w:bCs/>
        </w:rPr>
        <w:t>Location:</w:t>
      </w:r>
      <w:r w:rsidRPr="0029548D">
        <w:t xml:space="preserve"> Hybrid </w:t>
      </w:r>
      <w:r w:rsidR="003B256C">
        <w:t>2300 W. Sahara Ave., Suite 750</w:t>
      </w:r>
      <w:r w:rsidR="004158A7">
        <w:t xml:space="preserve"> Las Vegas, NV  89102</w:t>
      </w:r>
      <w:r w:rsidRPr="0029548D">
        <w:t>(In-person and virtual via Teams)</w:t>
      </w:r>
    </w:p>
    <w:p w14:paraId="4DC3A5BA" w14:textId="77777777" w:rsidR="0029548D" w:rsidRPr="0029548D" w:rsidRDefault="0029548D" w:rsidP="0029548D">
      <w:r w:rsidRPr="0029548D">
        <w:pict w14:anchorId="18C4D44F">
          <v:rect id="_x0000_i1139" style="width:0;height:1.5pt" o:hralign="center" o:hrstd="t" o:hr="t" fillcolor="#a0a0a0" stroked="f"/>
        </w:pict>
      </w:r>
    </w:p>
    <w:p w14:paraId="65B9BFD6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1. Call to Order</w:t>
      </w:r>
    </w:p>
    <w:p w14:paraId="22016AD5" w14:textId="77777777" w:rsidR="0029548D" w:rsidRPr="0029548D" w:rsidRDefault="0029548D" w:rsidP="0029548D">
      <w:r w:rsidRPr="0029548D">
        <w:t xml:space="preserve">The public workshop was called to order by </w:t>
      </w:r>
      <w:r w:rsidRPr="0029548D">
        <w:rPr>
          <w:b/>
          <w:bCs/>
        </w:rPr>
        <w:t>Nikki Haag</w:t>
      </w:r>
      <w:r w:rsidRPr="0029548D">
        <w:t>.</w:t>
      </w:r>
    </w:p>
    <w:p w14:paraId="2B6C2B0C" w14:textId="77777777" w:rsidR="0029548D" w:rsidRPr="0029548D" w:rsidRDefault="0029548D" w:rsidP="0029548D">
      <w:r w:rsidRPr="0029548D">
        <w:pict w14:anchorId="52119957">
          <v:rect id="_x0000_i1140" style="width:0;height:1.5pt" o:hralign="center" o:hrstd="t" o:hr="t" fillcolor="#a0a0a0" stroked="f"/>
        </w:pict>
      </w:r>
    </w:p>
    <w:p w14:paraId="6FBC31A4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2. Opening Remarks</w:t>
      </w:r>
    </w:p>
    <w:p w14:paraId="21C948F5" w14:textId="77777777" w:rsidR="0029548D" w:rsidRPr="0029548D" w:rsidRDefault="0029548D" w:rsidP="0029548D">
      <w:r w:rsidRPr="0029548D">
        <w:t>Ms. Haag provided an overview of the purpose of the workshop, including:</w:t>
      </w:r>
    </w:p>
    <w:p w14:paraId="42009387" w14:textId="77777777" w:rsidR="0029548D" w:rsidRPr="0029548D" w:rsidRDefault="0029548D" w:rsidP="0029548D">
      <w:pPr>
        <w:numPr>
          <w:ilvl w:val="0"/>
          <w:numId w:val="1"/>
        </w:numPr>
      </w:pPr>
      <w:r w:rsidRPr="0029548D">
        <w:t xml:space="preserve">Implementation of responsibilities under </w:t>
      </w:r>
      <w:r w:rsidRPr="0029548D">
        <w:rPr>
          <w:b/>
          <w:bCs/>
        </w:rPr>
        <w:t>NRS 232.8413 and NRS 232.8415</w:t>
      </w:r>
      <w:r w:rsidRPr="0029548D">
        <w:t xml:space="preserve"> </w:t>
      </w:r>
    </w:p>
    <w:p w14:paraId="2B28888C" w14:textId="77777777" w:rsidR="0029548D" w:rsidRPr="0029548D" w:rsidRDefault="0029548D" w:rsidP="0029548D">
      <w:pPr>
        <w:numPr>
          <w:ilvl w:val="0"/>
          <w:numId w:val="1"/>
        </w:numPr>
      </w:pPr>
      <w:r w:rsidRPr="0029548D">
        <w:t xml:space="preserve">Development of uniform standards for: </w:t>
      </w:r>
    </w:p>
    <w:p w14:paraId="4D0B28EB" w14:textId="77777777" w:rsidR="0029548D" w:rsidRPr="0029548D" w:rsidRDefault="0029548D" w:rsidP="0029548D">
      <w:pPr>
        <w:numPr>
          <w:ilvl w:val="1"/>
          <w:numId w:val="1"/>
        </w:numPr>
      </w:pPr>
      <w:r w:rsidRPr="0029548D">
        <w:t xml:space="preserve">Licensing, investigations, and discipline </w:t>
      </w:r>
    </w:p>
    <w:p w14:paraId="402D92D7" w14:textId="77777777" w:rsidR="0029548D" w:rsidRPr="0029548D" w:rsidRDefault="0029548D" w:rsidP="0029548D">
      <w:pPr>
        <w:numPr>
          <w:ilvl w:val="1"/>
          <w:numId w:val="1"/>
        </w:numPr>
      </w:pPr>
      <w:r w:rsidRPr="0029548D">
        <w:t xml:space="preserve">Internal controls </w:t>
      </w:r>
    </w:p>
    <w:p w14:paraId="2F672948" w14:textId="77777777" w:rsidR="0029548D" w:rsidRPr="0029548D" w:rsidRDefault="0029548D" w:rsidP="0029548D">
      <w:pPr>
        <w:numPr>
          <w:ilvl w:val="1"/>
          <w:numId w:val="1"/>
        </w:numPr>
      </w:pPr>
      <w:r w:rsidRPr="0029548D">
        <w:t xml:space="preserve">Governance and structure </w:t>
      </w:r>
    </w:p>
    <w:p w14:paraId="23A78D91" w14:textId="77777777" w:rsidR="0029548D" w:rsidRPr="0029548D" w:rsidRDefault="0029548D" w:rsidP="0029548D">
      <w:pPr>
        <w:numPr>
          <w:ilvl w:val="1"/>
          <w:numId w:val="1"/>
        </w:numPr>
      </w:pPr>
      <w:r w:rsidRPr="0029548D">
        <w:t xml:space="preserve">Transparency and consumer protection </w:t>
      </w:r>
    </w:p>
    <w:p w14:paraId="6DEEC86B" w14:textId="77777777" w:rsidR="0029548D" w:rsidRPr="0029548D" w:rsidRDefault="0029548D" w:rsidP="0029548D">
      <w:pPr>
        <w:numPr>
          <w:ilvl w:val="1"/>
          <w:numId w:val="1"/>
        </w:numPr>
      </w:pPr>
      <w:r w:rsidRPr="0029548D">
        <w:t xml:space="preserve">Efficiency and effectiveness </w:t>
      </w:r>
    </w:p>
    <w:p w14:paraId="7C8B9B6A" w14:textId="77777777" w:rsidR="0029548D" w:rsidRPr="0029548D" w:rsidRDefault="0029548D" w:rsidP="0029548D">
      <w:r w:rsidRPr="0029548D">
        <w:pict w14:anchorId="083472C1">
          <v:rect id="_x0000_i1141" style="width:0;height:1.5pt" o:hralign="center" o:hrstd="t" o:hr="t" fillcolor="#a0a0a0" stroked="f"/>
        </w:pict>
      </w:r>
    </w:p>
    <w:p w14:paraId="12D63D1A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3. Public Comment – Initial</w:t>
      </w:r>
    </w:p>
    <w:p w14:paraId="3FF2D135" w14:textId="77777777" w:rsidR="0029548D" w:rsidRPr="0029548D" w:rsidRDefault="0029548D" w:rsidP="0029548D">
      <w:pPr>
        <w:numPr>
          <w:ilvl w:val="0"/>
          <w:numId w:val="2"/>
        </w:numPr>
      </w:pPr>
      <w:r w:rsidRPr="0029548D">
        <w:t xml:space="preserve">Virtual participants indicated they were unable to hear initial public </w:t>
      </w:r>
      <w:proofErr w:type="gramStart"/>
      <w:r w:rsidRPr="0029548D">
        <w:t>comment</w:t>
      </w:r>
      <w:proofErr w:type="gramEnd"/>
      <w:r w:rsidRPr="0029548D">
        <w:t xml:space="preserve"> due to audio issues. </w:t>
      </w:r>
    </w:p>
    <w:p w14:paraId="6150B206" w14:textId="77777777" w:rsidR="0029548D" w:rsidRPr="0029548D" w:rsidRDefault="0029548D" w:rsidP="0029548D">
      <w:pPr>
        <w:numPr>
          <w:ilvl w:val="0"/>
          <w:numId w:val="2"/>
        </w:numPr>
      </w:pPr>
      <w:r w:rsidRPr="0029548D">
        <w:t xml:space="preserve">Individuals who provided earlier </w:t>
      </w:r>
      <w:proofErr w:type="gramStart"/>
      <w:r w:rsidRPr="0029548D">
        <w:t>comment</w:t>
      </w:r>
      <w:proofErr w:type="gramEnd"/>
      <w:r w:rsidRPr="0029548D">
        <w:t xml:space="preserve"> were invited to restate their remarks. </w:t>
      </w:r>
    </w:p>
    <w:p w14:paraId="6FCA6CDD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Key Initial Comment Themes:</w:t>
      </w:r>
    </w:p>
    <w:p w14:paraId="43BF4E93" w14:textId="77777777" w:rsidR="0029548D" w:rsidRPr="0029548D" w:rsidRDefault="0029548D" w:rsidP="0029548D">
      <w:pPr>
        <w:numPr>
          <w:ilvl w:val="0"/>
          <w:numId w:val="3"/>
        </w:numPr>
      </w:pPr>
      <w:r w:rsidRPr="0029548D">
        <w:t xml:space="preserve">Concern regarding open-ended reporting </w:t>
      </w:r>
      <w:proofErr w:type="gramStart"/>
      <w:r w:rsidRPr="0029548D">
        <w:t>requirements (“</w:t>
      </w:r>
      <w:proofErr w:type="gramEnd"/>
      <w:r w:rsidRPr="0029548D">
        <w:t xml:space="preserve">format prescribed by the </w:t>
      </w:r>
      <w:proofErr w:type="gramStart"/>
      <w:r w:rsidRPr="0029548D">
        <w:t>Office”)</w:t>
      </w:r>
      <w:proofErr w:type="gramEnd"/>
      <w:r w:rsidRPr="0029548D">
        <w:t xml:space="preserve"> and associated cost uncertainty </w:t>
      </w:r>
    </w:p>
    <w:p w14:paraId="1D3633A6" w14:textId="77777777" w:rsidR="0029548D" w:rsidRPr="0029548D" w:rsidRDefault="0029548D" w:rsidP="0029548D">
      <w:pPr>
        <w:numPr>
          <w:ilvl w:val="0"/>
          <w:numId w:val="3"/>
        </w:numPr>
      </w:pPr>
      <w:r w:rsidRPr="0029548D">
        <w:lastRenderedPageBreak/>
        <w:t xml:space="preserve">Potential need for additional staffing or consultants to meet reporting requirements </w:t>
      </w:r>
    </w:p>
    <w:p w14:paraId="43681D67" w14:textId="77777777" w:rsidR="0029548D" w:rsidRPr="0029548D" w:rsidRDefault="0029548D" w:rsidP="0029548D">
      <w:pPr>
        <w:numPr>
          <w:ilvl w:val="0"/>
          <w:numId w:val="3"/>
        </w:numPr>
      </w:pPr>
      <w:r w:rsidRPr="0029548D">
        <w:t xml:space="preserve">Concern that defining terms such as “purview” may be more appropriate at the statutory level </w:t>
      </w:r>
    </w:p>
    <w:p w14:paraId="0C3CD7CE" w14:textId="77777777" w:rsidR="0029548D" w:rsidRPr="0029548D" w:rsidRDefault="0029548D" w:rsidP="0029548D">
      <w:r w:rsidRPr="0029548D">
        <w:pict w14:anchorId="5F2308EA">
          <v:rect id="_x0000_i1142" style="width:0;height:1.5pt" o:hralign="center" o:hrstd="t" o:hr="t" fillcolor="#a0a0a0" stroked="f"/>
        </w:pict>
      </w:r>
    </w:p>
    <w:p w14:paraId="152FB615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4. Review of Proposed Regulation (Sections 2–21)</w:t>
      </w:r>
    </w:p>
    <w:p w14:paraId="6268F89A" w14:textId="77777777" w:rsidR="0029548D" w:rsidRPr="0029548D" w:rsidRDefault="0029548D" w:rsidP="0029548D">
      <w:r w:rsidRPr="0029548D">
        <w:t>The Office reviewed the regulation section-by-section and paused for public comment after each section.</w:t>
      </w:r>
    </w:p>
    <w:p w14:paraId="701615E4" w14:textId="77777777" w:rsidR="0029548D" w:rsidRPr="0029548D" w:rsidRDefault="0029548D" w:rsidP="0029548D">
      <w:r w:rsidRPr="0029548D">
        <w:pict w14:anchorId="5E19D8B1">
          <v:rect id="_x0000_i1143" style="width:0;height:1.5pt" o:hralign="center" o:hrstd="t" o:hr="t" fillcolor="#a0a0a0" stroked="f"/>
        </w:pict>
      </w:r>
    </w:p>
    <w:p w14:paraId="1A52C5E4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10 – Definitions</w:t>
      </w:r>
    </w:p>
    <w:p w14:paraId="747E6B41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30E59BFE" w14:textId="77777777" w:rsidR="0029548D" w:rsidRPr="0029548D" w:rsidRDefault="0029548D" w:rsidP="0029548D">
      <w:pPr>
        <w:numPr>
          <w:ilvl w:val="0"/>
          <w:numId w:val="4"/>
        </w:numPr>
      </w:pPr>
      <w:r w:rsidRPr="0029548D">
        <w:t xml:space="preserve">“Purview” (defined as administrative oversight) viewed as broad and potentially ambiguous </w:t>
      </w:r>
    </w:p>
    <w:p w14:paraId="739E3104" w14:textId="77777777" w:rsidR="0029548D" w:rsidRPr="0029548D" w:rsidRDefault="0029548D" w:rsidP="0029548D">
      <w:pPr>
        <w:numPr>
          <w:ilvl w:val="0"/>
          <w:numId w:val="4"/>
        </w:numPr>
      </w:pPr>
      <w:r w:rsidRPr="0029548D">
        <w:t xml:space="preserve">Recommendation for clearer or more detailed definition </w:t>
      </w:r>
    </w:p>
    <w:p w14:paraId="16CB6D2D" w14:textId="77777777" w:rsidR="0029548D" w:rsidRPr="0029548D" w:rsidRDefault="0029548D" w:rsidP="0029548D">
      <w:r w:rsidRPr="0029548D">
        <w:pict w14:anchorId="209AD66B">
          <v:rect id="_x0000_i1144" style="width:0;height:1.5pt" o:hralign="center" o:hrstd="t" o:hr="t" fillcolor="#a0a0a0" stroked="f"/>
        </w:pict>
      </w:r>
    </w:p>
    <w:p w14:paraId="1528219B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11 – Board Structure &amp; Attendance</w:t>
      </w:r>
    </w:p>
    <w:p w14:paraId="3F9DEB02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284D924E" w14:textId="77777777" w:rsidR="0029548D" w:rsidRPr="0029548D" w:rsidRDefault="0029548D" w:rsidP="0029548D">
      <w:pPr>
        <w:numPr>
          <w:ilvl w:val="0"/>
          <w:numId w:val="5"/>
        </w:numPr>
      </w:pPr>
      <w:r w:rsidRPr="0029548D">
        <w:t xml:space="preserve">Concern that attendance requirements may conflict with existing NRS provisions for specific boards </w:t>
      </w:r>
    </w:p>
    <w:p w14:paraId="42F2875D" w14:textId="77777777" w:rsidR="0029548D" w:rsidRPr="0029548D" w:rsidRDefault="0029548D" w:rsidP="0029548D">
      <w:pPr>
        <w:numPr>
          <w:ilvl w:val="0"/>
          <w:numId w:val="5"/>
        </w:numPr>
      </w:pPr>
      <w:r w:rsidRPr="0029548D">
        <w:t xml:space="preserve">Recommendation to ensure regulations do not exceed statutory authority </w:t>
      </w:r>
    </w:p>
    <w:p w14:paraId="6D3FCA22" w14:textId="77777777" w:rsidR="0029548D" w:rsidRPr="0029548D" w:rsidRDefault="0029548D" w:rsidP="0029548D">
      <w:r w:rsidRPr="0029548D">
        <w:pict w14:anchorId="6F2091B9">
          <v:rect id="_x0000_i1145" style="width:0;height:1.5pt" o:hralign="center" o:hrstd="t" o:hr="t" fillcolor="#a0a0a0" stroked="f"/>
        </w:pict>
      </w:r>
    </w:p>
    <w:p w14:paraId="433A61E7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12 – Training Requirements</w:t>
      </w:r>
    </w:p>
    <w:p w14:paraId="31CAB5F5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48B34614" w14:textId="77777777" w:rsidR="0029548D" w:rsidRPr="0029548D" w:rsidRDefault="0029548D" w:rsidP="0029548D">
      <w:pPr>
        <w:numPr>
          <w:ilvl w:val="0"/>
          <w:numId w:val="6"/>
        </w:numPr>
      </w:pPr>
      <w:r w:rsidRPr="0029548D">
        <w:t xml:space="preserve">No substantive public comment </w:t>
      </w:r>
    </w:p>
    <w:p w14:paraId="20945172" w14:textId="77777777" w:rsidR="0029548D" w:rsidRPr="0029548D" w:rsidRDefault="0029548D" w:rsidP="0029548D">
      <w:r w:rsidRPr="0029548D">
        <w:pict w14:anchorId="4F8351A7">
          <v:rect id="_x0000_i1146" style="width:0;height:1.5pt" o:hralign="center" o:hrstd="t" o:hr="t" fillcolor="#a0a0a0" stroked="f"/>
        </w:pict>
      </w:r>
    </w:p>
    <w:p w14:paraId="750556A1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13 – Internal Controls</w:t>
      </w:r>
    </w:p>
    <w:p w14:paraId="68D964FB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7703F32E" w14:textId="77777777" w:rsidR="0029548D" w:rsidRPr="0029548D" w:rsidRDefault="0029548D" w:rsidP="0029548D">
      <w:pPr>
        <w:numPr>
          <w:ilvl w:val="0"/>
          <w:numId w:val="7"/>
        </w:numPr>
      </w:pPr>
      <w:proofErr w:type="gramStart"/>
      <w:r w:rsidRPr="0029548D">
        <w:t>“Any information” language</w:t>
      </w:r>
      <w:proofErr w:type="gramEnd"/>
      <w:r w:rsidRPr="0029548D">
        <w:t xml:space="preserve"> considered overly broad and unclear </w:t>
      </w:r>
    </w:p>
    <w:p w14:paraId="6D953188" w14:textId="77777777" w:rsidR="0029548D" w:rsidRPr="0029548D" w:rsidRDefault="0029548D" w:rsidP="0029548D">
      <w:pPr>
        <w:numPr>
          <w:ilvl w:val="0"/>
          <w:numId w:val="7"/>
        </w:numPr>
      </w:pPr>
      <w:r w:rsidRPr="0029548D">
        <w:lastRenderedPageBreak/>
        <w:t xml:space="preserve">Clarification requested on meaning of “audit” vs. reporting requirements </w:t>
      </w:r>
    </w:p>
    <w:p w14:paraId="0F9A1822" w14:textId="77777777" w:rsidR="0029548D" w:rsidRPr="0029548D" w:rsidRDefault="0029548D" w:rsidP="0029548D">
      <w:pPr>
        <w:numPr>
          <w:ilvl w:val="0"/>
          <w:numId w:val="7"/>
        </w:numPr>
      </w:pPr>
      <w:r w:rsidRPr="0029548D">
        <w:t xml:space="preserve">Concern about scope of entities authorized to conduct audits </w:t>
      </w:r>
    </w:p>
    <w:p w14:paraId="259C8F38" w14:textId="77777777" w:rsidR="0029548D" w:rsidRPr="0029548D" w:rsidRDefault="0029548D" w:rsidP="0029548D">
      <w:r w:rsidRPr="0029548D">
        <w:pict w14:anchorId="7BE05FC9">
          <v:rect id="_x0000_i1147" style="width:0;height:1.5pt" o:hralign="center" o:hrstd="t" o:hr="t" fillcolor="#a0a0a0" stroked="f"/>
        </w:pict>
      </w:r>
    </w:p>
    <w:p w14:paraId="022F1A09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14 – Board Websites</w:t>
      </w:r>
    </w:p>
    <w:p w14:paraId="640671B5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66450D90" w14:textId="77777777" w:rsidR="0029548D" w:rsidRPr="0029548D" w:rsidRDefault="0029548D" w:rsidP="0029548D">
      <w:pPr>
        <w:numPr>
          <w:ilvl w:val="0"/>
          <w:numId w:val="8"/>
        </w:numPr>
      </w:pPr>
      <w:r w:rsidRPr="0029548D">
        <w:t xml:space="preserve">Concerns regarding: </w:t>
      </w:r>
    </w:p>
    <w:p w14:paraId="022631DF" w14:textId="77777777" w:rsidR="0029548D" w:rsidRPr="0029548D" w:rsidRDefault="0029548D" w:rsidP="0029548D">
      <w:pPr>
        <w:numPr>
          <w:ilvl w:val="1"/>
          <w:numId w:val="8"/>
        </w:numPr>
      </w:pPr>
      <w:r w:rsidRPr="0029548D">
        <w:t xml:space="preserve">Scope and burden of disciplinary record publication </w:t>
      </w:r>
    </w:p>
    <w:p w14:paraId="0E53E259" w14:textId="77777777" w:rsidR="0029548D" w:rsidRPr="0029548D" w:rsidRDefault="0029548D" w:rsidP="0029548D">
      <w:pPr>
        <w:numPr>
          <w:ilvl w:val="1"/>
          <w:numId w:val="8"/>
        </w:numPr>
      </w:pPr>
      <w:r w:rsidRPr="0029548D">
        <w:t xml:space="preserve">Requirement to maintain historical records (beyond 5 years) </w:t>
      </w:r>
    </w:p>
    <w:p w14:paraId="431F3BDD" w14:textId="77777777" w:rsidR="0029548D" w:rsidRPr="0029548D" w:rsidRDefault="0029548D" w:rsidP="0029548D">
      <w:pPr>
        <w:numPr>
          <w:ilvl w:val="1"/>
          <w:numId w:val="8"/>
        </w:numPr>
      </w:pPr>
      <w:r w:rsidRPr="0029548D">
        <w:t xml:space="preserve">Potential conflict with records retention statutes (NRS 239, NRS 241.035) </w:t>
      </w:r>
    </w:p>
    <w:p w14:paraId="20485B5D" w14:textId="77777777" w:rsidR="0029548D" w:rsidRPr="0029548D" w:rsidRDefault="0029548D" w:rsidP="0029548D">
      <w:pPr>
        <w:numPr>
          <w:ilvl w:val="0"/>
          <w:numId w:val="8"/>
        </w:numPr>
      </w:pPr>
      <w:r w:rsidRPr="0029548D">
        <w:t xml:space="preserve">Concern over cost and staffing impact of posting historical disciplinary documents </w:t>
      </w:r>
    </w:p>
    <w:p w14:paraId="12E5BC9B" w14:textId="77777777" w:rsidR="0029548D" w:rsidRPr="0029548D" w:rsidRDefault="0029548D" w:rsidP="0029548D">
      <w:pPr>
        <w:numPr>
          <w:ilvl w:val="0"/>
          <w:numId w:val="8"/>
        </w:numPr>
      </w:pPr>
      <w:r w:rsidRPr="0029548D">
        <w:t xml:space="preserve">Recommendation to implement requirements prospectively rather than retroactively </w:t>
      </w:r>
    </w:p>
    <w:p w14:paraId="1281342B" w14:textId="77777777" w:rsidR="0029548D" w:rsidRPr="0029548D" w:rsidRDefault="0029548D" w:rsidP="0029548D">
      <w:pPr>
        <w:numPr>
          <w:ilvl w:val="0"/>
          <w:numId w:val="8"/>
        </w:numPr>
      </w:pPr>
      <w:r w:rsidRPr="0029548D">
        <w:t xml:space="preserve">Request for clarification on terms such as “finalized disciplinary action” </w:t>
      </w:r>
    </w:p>
    <w:p w14:paraId="01BB0F65" w14:textId="77777777" w:rsidR="0029548D" w:rsidRPr="0029548D" w:rsidRDefault="0029548D" w:rsidP="0029548D">
      <w:r w:rsidRPr="0029548D">
        <w:pict w14:anchorId="69C7A657">
          <v:rect id="_x0000_i1148" style="width:0;height:1.5pt" o:hralign="center" o:hrstd="t" o:hr="t" fillcolor="#a0a0a0" stroked="f"/>
        </w:pict>
      </w:r>
    </w:p>
    <w:p w14:paraId="004A4AE5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15 – Legislative Tracking</w:t>
      </w:r>
    </w:p>
    <w:p w14:paraId="3D27E552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3E95591E" w14:textId="77777777" w:rsidR="0029548D" w:rsidRPr="0029548D" w:rsidRDefault="0029548D" w:rsidP="0029548D">
      <w:pPr>
        <w:numPr>
          <w:ilvl w:val="0"/>
          <w:numId w:val="9"/>
        </w:numPr>
      </w:pPr>
      <w:r w:rsidRPr="0029548D">
        <w:t xml:space="preserve">Reporting requirements may: </w:t>
      </w:r>
    </w:p>
    <w:p w14:paraId="0288B7C8" w14:textId="77777777" w:rsidR="0029548D" w:rsidRPr="0029548D" w:rsidRDefault="0029548D" w:rsidP="0029548D">
      <w:pPr>
        <w:numPr>
          <w:ilvl w:val="1"/>
          <w:numId w:val="9"/>
        </w:numPr>
      </w:pPr>
      <w:r w:rsidRPr="0029548D">
        <w:t xml:space="preserve">Require consultants or additional staff </w:t>
      </w:r>
    </w:p>
    <w:p w14:paraId="51FF2C00" w14:textId="77777777" w:rsidR="0029548D" w:rsidRPr="0029548D" w:rsidRDefault="0029548D" w:rsidP="0029548D">
      <w:pPr>
        <w:numPr>
          <w:ilvl w:val="1"/>
          <w:numId w:val="9"/>
        </w:numPr>
      </w:pPr>
      <w:r w:rsidRPr="0029548D">
        <w:t xml:space="preserve">Create financial burden on boards </w:t>
      </w:r>
    </w:p>
    <w:p w14:paraId="4547EC9F" w14:textId="77777777" w:rsidR="0029548D" w:rsidRPr="0029548D" w:rsidRDefault="0029548D" w:rsidP="0029548D">
      <w:pPr>
        <w:numPr>
          <w:ilvl w:val="0"/>
          <w:numId w:val="9"/>
        </w:numPr>
      </w:pPr>
      <w:r w:rsidRPr="0029548D">
        <w:t xml:space="preserve">Concern regarding unclear language: </w:t>
      </w:r>
    </w:p>
    <w:p w14:paraId="734D5A76" w14:textId="77777777" w:rsidR="0029548D" w:rsidRPr="0029548D" w:rsidRDefault="0029548D" w:rsidP="0029548D">
      <w:pPr>
        <w:numPr>
          <w:ilvl w:val="1"/>
          <w:numId w:val="9"/>
        </w:numPr>
      </w:pPr>
      <w:r w:rsidRPr="0029548D">
        <w:t xml:space="preserve">“Operations of licensees” considered overly broad </w:t>
      </w:r>
    </w:p>
    <w:p w14:paraId="799464BD" w14:textId="77777777" w:rsidR="0029548D" w:rsidRPr="0029548D" w:rsidRDefault="0029548D" w:rsidP="0029548D">
      <w:pPr>
        <w:numPr>
          <w:ilvl w:val="1"/>
          <w:numId w:val="9"/>
        </w:numPr>
      </w:pPr>
      <w:r w:rsidRPr="0029548D">
        <w:t xml:space="preserve">Reference to “bank accounts” likely a drafting error </w:t>
      </w:r>
    </w:p>
    <w:p w14:paraId="4CE99AE0" w14:textId="77777777" w:rsidR="0029548D" w:rsidRPr="0029548D" w:rsidRDefault="0029548D" w:rsidP="0029548D">
      <w:r w:rsidRPr="0029548D">
        <w:pict w14:anchorId="2B454F6B">
          <v:rect id="_x0000_i1149" style="width:0;height:1.5pt" o:hralign="center" o:hrstd="t" o:hr="t" fillcolor="#a0a0a0" stroked="f"/>
        </w:pict>
      </w:r>
    </w:p>
    <w:p w14:paraId="38E752BA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16 – Public Outreach</w:t>
      </w:r>
    </w:p>
    <w:p w14:paraId="1D5D6AC3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23D56F5E" w14:textId="77777777" w:rsidR="0029548D" w:rsidRPr="0029548D" w:rsidRDefault="0029548D" w:rsidP="0029548D">
      <w:pPr>
        <w:numPr>
          <w:ilvl w:val="0"/>
          <w:numId w:val="10"/>
        </w:numPr>
      </w:pPr>
      <w:r w:rsidRPr="0029548D">
        <w:t xml:space="preserve">No substantive public comment </w:t>
      </w:r>
    </w:p>
    <w:p w14:paraId="4E1E2949" w14:textId="77777777" w:rsidR="0029548D" w:rsidRPr="0029548D" w:rsidRDefault="0029548D" w:rsidP="0029548D">
      <w:r w:rsidRPr="0029548D">
        <w:lastRenderedPageBreak/>
        <w:pict w14:anchorId="1D04805C">
          <v:rect id="_x0000_i1150" style="width:0;height:1.5pt" o:hralign="center" o:hrstd="t" o:hr="t" fillcolor="#a0a0a0" stroked="f"/>
        </w:pict>
      </w:r>
    </w:p>
    <w:p w14:paraId="7622C1F0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17 – Complaints &amp; Investigations</w:t>
      </w:r>
    </w:p>
    <w:p w14:paraId="2E770E06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2861BD25" w14:textId="77777777" w:rsidR="0029548D" w:rsidRPr="0029548D" w:rsidRDefault="0029548D" w:rsidP="0029548D">
      <w:pPr>
        <w:numPr>
          <w:ilvl w:val="0"/>
          <w:numId w:val="11"/>
        </w:numPr>
      </w:pPr>
      <w:r w:rsidRPr="0029548D">
        <w:t xml:space="preserve">No substantive public comment </w:t>
      </w:r>
    </w:p>
    <w:p w14:paraId="48A1FA6D" w14:textId="77777777" w:rsidR="0029548D" w:rsidRPr="0029548D" w:rsidRDefault="0029548D" w:rsidP="0029548D">
      <w:r w:rsidRPr="0029548D">
        <w:pict w14:anchorId="50BCFDA5">
          <v:rect id="_x0000_i1151" style="width:0;height:1.5pt" o:hralign="center" o:hrstd="t" o:hr="t" fillcolor="#a0a0a0" stroked="f"/>
        </w:pict>
      </w:r>
    </w:p>
    <w:p w14:paraId="0910F41A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18 – Quarterly Reporting</w:t>
      </w:r>
    </w:p>
    <w:p w14:paraId="6A714E61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17D8BD47" w14:textId="77777777" w:rsidR="0029548D" w:rsidRPr="0029548D" w:rsidRDefault="0029548D" w:rsidP="0029548D">
      <w:pPr>
        <w:numPr>
          <w:ilvl w:val="0"/>
          <w:numId w:val="12"/>
        </w:numPr>
      </w:pPr>
      <w:r w:rsidRPr="0029548D">
        <w:t xml:space="preserve">Concerns regarding: </w:t>
      </w:r>
    </w:p>
    <w:p w14:paraId="70E1FEB1" w14:textId="77777777" w:rsidR="0029548D" w:rsidRPr="0029548D" w:rsidRDefault="0029548D" w:rsidP="0029548D">
      <w:pPr>
        <w:numPr>
          <w:ilvl w:val="1"/>
          <w:numId w:val="12"/>
        </w:numPr>
      </w:pPr>
      <w:r w:rsidRPr="0029548D">
        <w:t xml:space="preserve">Duplicative reporting with existing statutory submissions (NRS 622.100) </w:t>
      </w:r>
    </w:p>
    <w:p w14:paraId="28F4CB75" w14:textId="77777777" w:rsidR="0029548D" w:rsidRPr="0029548D" w:rsidRDefault="0029548D" w:rsidP="0029548D">
      <w:pPr>
        <w:numPr>
          <w:ilvl w:val="1"/>
          <w:numId w:val="12"/>
        </w:numPr>
      </w:pPr>
      <w:r w:rsidRPr="0029548D">
        <w:t xml:space="preserve">Ambiguity of “any other information requested by the Office” </w:t>
      </w:r>
    </w:p>
    <w:p w14:paraId="522E046B" w14:textId="77777777" w:rsidR="0029548D" w:rsidRPr="0029548D" w:rsidRDefault="0029548D" w:rsidP="0029548D">
      <w:pPr>
        <w:numPr>
          <w:ilvl w:val="0"/>
          <w:numId w:val="12"/>
        </w:numPr>
      </w:pPr>
      <w:r w:rsidRPr="0029548D">
        <w:t xml:space="preserve">Recommendation to allow certification or reuse of existing submissions </w:t>
      </w:r>
    </w:p>
    <w:p w14:paraId="4A6C708F" w14:textId="77777777" w:rsidR="0029548D" w:rsidRPr="0029548D" w:rsidRDefault="0029548D" w:rsidP="0029548D">
      <w:r w:rsidRPr="0029548D">
        <w:pict w14:anchorId="7D5B93EE">
          <v:rect id="_x0000_i1152" style="width:0;height:1.5pt" o:hralign="center" o:hrstd="t" o:hr="t" fillcolor="#a0a0a0" stroked="f"/>
        </w:pict>
      </w:r>
    </w:p>
    <w:p w14:paraId="3D27092C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19 – Financial Reporting</w:t>
      </w:r>
    </w:p>
    <w:p w14:paraId="1D97B40E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5FE3331C" w14:textId="77777777" w:rsidR="0029548D" w:rsidRPr="0029548D" w:rsidRDefault="0029548D" w:rsidP="0029548D">
      <w:pPr>
        <w:numPr>
          <w:ilvl w:val="0"/>
          <w:numId w:val="13"/>
        </w:numPr>
      </w:pPr>
      <w:r w:rsidRPr="0029548D">
        <w:t xml:space="preserve">Strong concern that requirements are: </w:t>
      </w:r>
    </w:p>
    <w:p w14:paraId="2A2C9197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Duplicative of existing audits (NRS 218G.400) </w:t>
      </w:r>
    </w:p>
    <w:p w14:paraId="0ADA0E39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Administratively burdensome </w:t>
      </w:r>
    </w:p>
    <w:p w14:paraId="6A60554E" w14:textId="77777777" w:rsidR="0029548D" w:rsidRPr="0029548D" w:rsidRDefault="0029548D" w:rsidP="0029548D">
      <w:pPr>
        <w:numPr>
          <w:ilvl w:val="0"/>
          <w:numId w:val="13"/>
        </w:numPr>
      </w:pPr>
      <w:r w:rsidRPr="0029548D">
        <w:t xml:space="preserve">Concerns with: </w:t>
      </w:r>
    </w:p>
    <w:p w14:paraId="0CB57ECF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Required Office-prescribed formats </w:t>
      </w:r>
    </w:p>
    <w:p w14:paraId="29CE8D23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Quarterly reporting timelines (30 days) </w:t>
      </w:r>
    </w:p>
    <w:p w14:paraId="74094B8F" w14:textId="77777777" w:rsidR="0029548D" w:rsidRPr="0029548D" w:rsidRDefault="0029548D" w:rsidP="0029548D">
      <w:pPr>
        <w:numPr>
          <w:ilvl w:val="0"/>
          <w:numId w:val="13"/>
        </w:numPr>
      </w:pPr>
      <w:r w:rsidRPr="0029548D">
        <w:t xml:space="preserve">Recommendation to: </w:t>
      </w:r>
    </w:p>
    <w:p w14:paraId="23A4909B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Use existing financial reports </w:t>
      </w:r>
    </w:p>
    <w:p w14:paraId="7B4C5442" w14:textId="77777777" w:rsidR="0029548D" w:rsidRPr="0029548D" w:rsidRDefault="0029548D" w:rsidP="0029548D">
      <w:pPr>
        <w:numPr>
          <w:ilvl w:val="1"/>
          <w:numId w:val="13"/>
        </w:numPr>
      </w:pPr>
      <w:r w:rsidRPr="0029548D">
        <w:t xml:space="preserve">Avoid reformatting requirements </w:t>
      </w:r>
    </w:p>
    <w:p w14:paraId="3A4972E5" w14:textId="77777777" w:rsidR="0029548D" w:rsidRPr="0029548D" w:rsidRDefault="0029548D" w:rsidP="0029548D">
      <w:r w:rsidRPr="0029548D">
        <w:pict w14:anchorId="3D470E5E">
          <v:rect id="_x0000_i1153" style="width:0;height:1.5pt" o:hralign="center" o:hrstd="t" o:hr="t" fillcolor="#a0a0a0" stroked="f"/>
        </w:pict>
      </w:r>
    </w:p>
    <w:p w14:paraId="2EC98C0A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20 – Performance Evaluations</w:t>
      </w:r>
    </w:p>
    <w:p w14:paraId="050E351A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0D17D547" w14:textId="77777777" w:rsidR="0029548D" w:rsidRPr="0029548D" w:rsidRDefault="0029548D" w:rsidP="0029548D">
      <w:pPr>
        <w:numPr>
          <w:ilvl w:val="0"/>
          <w:numId w:val="14"/>
        </w:numPr>
      </w:pPr>
      <w:r w:rsidRPr="0029548D">
        <w:lastRenderedPageBreak/>
        <w:t xml:space="preserve">Concern regarding language stating the Office is not required to modify findings based on board responses </w:t>
      </w:r>
    </w:p>
    <w:p w14:paraId="665DCC6C" w14:textId="77777777" w:rsidR="0029548D" w:rsidRPr="0029548D" w:rsidRDefault="0029548D" w:rsidP="0029548D">
      <w:pPr>
        <w:numPr>
          <w:ilvl w:val="0"/>
          <w:numId w:val="14"/>
        </w:numPr>
      </w:pPr>
      <w:r w:rsidRPr="0029548D">
        <w:t xml:space="preserve">Recommendation to revise language to reflect collaborative review process </w:t>
      </w:r>
    </w:p>
    <w:p w14:paraId="37783DF3" w14:textId="77777777" w:rsidR="0029548D" w:rsidRPr="0029548D" w:rsidRDefault="0029548D" w:rsidP="0029548D">
      <w:r w:rsidRPr="0029548D">
        <w:pict w14:anchorId="69FEFE31">
          <v:rect id="_x0000_i1154" style="width:0;height:1.5pt" o:hralign="center" o:hrstd="t" o:hr="t" fillcolor="#a0a0a0" stroked="f"/>
        </w:pict>
      </w:r>
    </w:p>
    <w:p w14:paraId="1AED70A4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Section 21 – Recommendations &amp; Referrals</w:t>
      </w:r>
    </w:p>
    <w:p w14:paraId="2207037E" w14:textId="77777777" w:rsidR="0029548D" w:rsidRPr="0029548D" w:rsidRDefault="0029548D" w:rsidP="0029548D">
      <w:r w:rsidRPr="0029548D">
        <w:rPr>
          <w:b/>
          <w:bCs/>
        </w:rPr>
        <w:t>Comments:</w:t>
      </w:r>
    </w:p>
    <w:p w14:paraId="021DD04B" w14:textId="77777777" w:rsidR="0029548D" w:rsidRPr="0029548D" w:rsidRDefault="0029548D" w:rsidP="0029548D">
      <w:pPr>
        <w:numPr>
          <w:ilvl w:val="0"/>
          <w:numId w:val="15"/>
        </w:numPr>
      </w:pPr>
      <w:r w:rsidRPr="0029548D">
        <w:t xml:space="preserve">No substantive section-specific comment </w:t>
      </w:r>
    </w:p>
    <w:p w14:paraId="4CCC86B7" w14:textId="77777777" w:rsidR="0029548D" w:rsidRPr="0029548D" w:rsidRDefault="0029548D" w:rsidP="0029548D">
      <w:r w:rsidRPr="0029548D">
        <w:pict w14:anchorId="766A9A07">
          <v:rect id="_x0000_i1155" style="width:0;height:1.5pt" o:hralign="center" o:hrstd="t" o:hr="t" fillcolor="#a0a0a0" stroked="f"/>
        </w:pict>
      </w:r>
    </w:p>
    <w:p w14:paraId="5D590089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5. General Public Comment</w:t>
      </w:r>
    </w:p>
    <w:p w14:paraId="3A766162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Key Themes Across Stakeholders:</w:t>
      </w:r>
    </w:p>
    <w:p w14:paraId="6A82CFBB" w14:textId="77777777" w:rsidR="0029548D" w:rsidRPr="0029548D" w:rsidRDefault="0029548D" w:rsidP="0029548D">
      <w:pPr>
        <w:numPr>
          <w:ilvl w:val="0"/>
          <w:numId w:val="16"/>
        </w:numPr>
      </w:pPr>
      <w:proofErr w:type="gramStart"/>
      <w:r w:rsidRPr="0029548D">
        <w:t>Concern</w:t>
      </w:r>
      <w:proofErr w:type="gramEnd"/>
      <w:r w:rsidRPr="0029548D">
        <w:t xml:space="preserve"> that: </w:t>
      </w:r>
    </w:p>
    <w:p w14:paraId="37681EB0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Feedback from prior workshops has not been incorporated </w:t>
      </w:r>
    </w:p>
    <w:p w14:paraId="306E130A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Regulation may exceed statutory authority under NRS 232.8415 </w:t>
      </w:r>
    </w:p>
    <w:p w14:paraId="09DD3CF4" w14:textId="77777777" w:rsidR="0029548D" w:rsidRPr="0029548D" w:rsidRDefault="0029548D" w:rsidP="0029548D">
      <w:pPr>
        <w:numPr>
          <w:ilvl w:val="0"/>
          <w:numId w:val="16"/>
        </w:numPr>
      </w:pPr>
      <w:r w:rsidRPr="0029548D">
        <w:t xml:space="preserve">Perception that regulation: </w:t>
      </w:r>
    </w:p>
    <w:p w14:paraId="077819B6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Creates additional administrative and financial burdens </w:t>
      </w:r>
    </w:p>
    <w:p w14:paraId="257F1005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Lacks clear funding mechanisms, particularly for smaller boards </w:t>
      </w:r>
    </w:p>
    <w:p w14:paraId="16964C70" w14:textId="77777777" w:rsidR="0029548D" w:rsidRPr="0029548D" w:rsidRDefault="0029548D" w:rsidP="0029548D">
      <w:pPr>
        <w:numPr>
          <w:ilvl w:val="0"/>
          <w:numId w:val="16"/>
        </w:numPr>
      </w:pPr>
      <w:r w:rsidRPr="0029548D">
        <w:t xml:space="preserve">Concern regarding: </w:t>
      </w:r>
    </w:p>
    <w:p w14:paraId="1EFF1624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Duplicative reporting requirements </w:t>
      </w:r>
    </w:p>
    <w:p w14:paraId="3B01386C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Ambiguous language (e.g., “format prescribed,” “reasonably related”) </w:t>
      </w:r>
    </w:p>
    <w:p w14:paraId="38DE5CCE" w14:textId="77777777" w:rsidR="0029548D" w:rsidRPr="0029548D" w:rsidRDefault="0029548D" w:rsidP="0029548D">
      <w:pPr>
        <w:numPr>
          <w:ilvl w:val="0"/>
          <w:numId w:val="16"/>
        </w:numPr>
      </w:pPr>
      <w:r w:rsidRPr="0029548D">
        <w:t xml:space="preserve">Requests for: </w:t>
      </w:r>
    </w:p>
    <w:p w14:paraId="459B0EF2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Greater clarity on performance evaluation criteria </w:t>
      </w:r>
    </w:p>
    <w:p w14:paraId="68993806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More emphasis on support vs. enforcement </w:t>
      </w:r>
    </w:p>
    <w:p w14:paraId="59071D6A" w14:textId="77777777" w:rsidR="0029548D" w:rsidRPr="0029548D" w:rsidRDefault="0029548D" w:rsidP="0029548D">
      <w:pPr>
        <w:numPr>
          <w:ilvl w:val="0"/>
          <w:numId w:val="16"/>
        </w:numPr>
      </w:pPr>
      <w:r w:rsidRPr="0029548D">
        <w:t xml:space="preserve">Operational concerns raised, including: </w:t>
      </w:r>
    </w:p>
    <w:p w14:paraId="0100402E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Procurement delays </w:t>
      </w:r>
    </w:p>
    <w:p w14:paraId="01AAE1EE" w14:textId="77777777" w:rsidR="0029548D" w:rsidRPr="0029548D" w:rsidRDefault="0029548D" w:rsidP="0029548D">
      <w:pPr>
        <w:numPr>
          <w:ilvl w:val="1"/>
          <w:numId w:val="16"/>
        </w:numPr>
      </w:pPr>
      <w:r w:rsidRPr="0029548D">
        <w:t xml:space="preserve">Transition issues with state systems (e.g., training platforms) </w:t>
      </w:r>
    </w:p>
    <w:p w14:paraId="13AA2A4D" w14:textId="77777777" w:rsidR="0029548D" w:rsidRPr="0029548D" w:rsidRDefault="0029548D" w:rsidP="0029548D">
      <w:r w:rsidRPr="0029548D">
        <w:pict w14:anchorId="72A404E3">
          <v:rect id="_x0000_i1156" style="width:0;height:1.5pt" o:hralign="center" o:hrstd="t" o:hr="t" fillcolor="#a0a0a0" stroked="f"/>
        </w:pict>
      </w:r>
    </w:p>
    <w:p w14:paraId="02258BDA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lastRenderedPageBreak/>
        <w:t>6. Closing</w:t>
      </w:r>
    </w:p>
    <w:p w14:paraId="7572D40A" w14:textId="77777777" w:rsidR="0029548D" w:rsidRPr="0029548D" w:rsidRDefault="0029548D" w:rsidP="0029548D">
      <w:pPr>
        <w:numPr>
          <w:ilvl w:val="0"/>
          <w:numId w:val="17"/>
        </w:numPr>
      </w:pPr>
      <w:r w:rsidRPr="0029548D">
        <w:t xml:space="preserve">No further public comment was offered </w:t>
      </w:r>
    </w:p>
    <w:p w14:paraId="513D81C7" w14:textId="77777777" w:rsidR="0029548D" w:rsidRPr="0029548D" w:rsidRDefault="0029548D" w:rsidP="0029548D">
      <w:pPr>
        <w:numPr>
          <w:ilvl w:val="0"/>
          <w:numId w:val="17"/>
        </w:numPr>
      </w:pPr>
      <w:r w:rsidRPr="0029548D">
        <w:t xml:space="preserve">Workshop was adjourned by Ms. Haag </w:t>
      </w:r>
    </w:p>
    <w:p w14:paraId="3FA88516" w14:textId="77777777" w:rsidR="0029548D" w:rsidRPr="0029548D" w:rsidRDefault="0029548D" w:rsidP="0029548D">
      <w:r w:rsidRPr="0029548D">
        <w:pict w14:anchorId="195C6C88">
          <v:rect id="_x0000_i1157" style="width:0;height:1.5pt" o:hralign="center" o:hrstd="t" o:hr="t" fillcolor="#a0a0a0" stroked="f"/>
        </w:pict>
      </w:r>
    </w:p>
    <w:p w14:paraId="3F067602" w14:textId="77777777" w:rsidR="0029548D" w:rsidRPr="0029548D" w:rsidRDefault="0029548D" w:rsidP="0029548D">
      <w:pPr>
        <w:rPr>
          <w:b/>
          <w:bCs/>
        </w:rPr>
      </w:pPr>
      <w:r w:rsidRPr="0029548D">
        <w:rPr>
          <w:b/>
          <w:bCs/>
        </w:rPr>
        <w:t>7. Summary of Key Issues Identified</w:t>
      </w:r>
    </w:p>
    <w:p w14:paraId="75E9FC78" w14:textId="77777777" w:rsidR="0029548D" w:rsidRPr="0029548D" w:rsidRDefault="0029548D" w:rsidP="0029548D">
      <w:pPr>
        <w:numPr>
          <w:ilvl w:val="0"/>
          <w:numId w:val="18"/>
        </w:numPr>
      </w:pPr>
      <w:r w:rsidRPr="0029548D">
        <w:t xml:space="preserve">Ambiguity in regulatory language </w:t>
      </w:r>
    </w:p>
    <w:p w14:paraId="2C878E51" w14:textId="77777777" w:rsidR="0029548D" w:rsidRPr="0029548D" w:rsidRDefault="0029548D" w:rsidP="0029548D">
      <w:pPr>
        <w:numPr>
          <w:ilvl w:val="0"/>
          <w:numId w:val="18"/>
        </w:numPr>
      </w:pPr>
      <w:r w:rsidRPr="0029548D">
        <w:t xml:space="preserve">Potential conflicts with existing statutes </w:t>
      </w:r>
    </w:p>
    <w:p w14:paraId="676B83AD" w14:textId="77777777" w:rsidR="0029548D" w:rsidRPr="0029548D" w:rsidRDefault="0029548D" w:rsidP="0029548D">
      <w:pPr>
        <w:numPr>
          <w:ilvl w:val="0"/>
          <w:numId w:val="18"/>
        </w:numPr>
      </w:pPr>
      <w:r w:rsidRPr="0029548D">
        <w:t xml:space="preserve">Administrative and financial burden on boards </w:t>
      </w:r>
    </w:p>
    <w:p w14:paraId="22A78447" w14:textId="77777777" w:rsidR="0029548D" w:rsidRPr="0029548D" w:rsidRDefault="0029548D" w:rsidP="0029548D">
      <w:pPr>
        <w:numPr>
          <w:ilvl w:val="0"/>
          <w:numId w:val="18"/>
        </w:numPr>
      </w:pPr>
      <w:r w:rsidRPr="0029548D">
        <w:t xml:space="preserve">Duplication of existing reporting requirements </w:t>
      </w:r>
    </w:p>
    <w:p w14:paraId="0F8A5803" w14:textId="77777777" w:rsidR="0029548D" w:rsidRPr="0029548D" w:rsidRDefault="0029548D" w:rsidP="0029548D">
      <w:pPr>
        <w:numPr>
          <w:ilvl w:val="0"/>
          <w:numId w:val="18"/>
        </w:numPr>
      </w:pPr>
      <w:r w:rsidRPr="0029548D">
        <w:t>Need for clearer alignment with statutory authority</w:t>
      </w:r>
    </w:p>
    <w:p w14:paraId="553B7226" w14:textId="77777777" w:rsidR="009470A1" w:rsidRDefault="009470A1"/>
    <w:sectPr w:rsidR="0094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AF3"/>
    <w:multiLevelType w:val="multilevel"/>
    <w:tmpl w:val="A6F4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E432F"/>
    <w:multiLevelType w:val="multilevel"/>
    <w:tmpl w:val="652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D1305"/>
    <w:multiLevelType w:val="multilevel"/>
    <w:tmpl w:val="90E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C4336"/>
    <w:multiLevelType w:val="multilevel"/>
    <w:tmpl w:val="4054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60A52"/>
    <w:multiLevelType w:val="multilevel"/>
    <w:tmpl w:val="4436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567AD"/>
    <w:multiLevelType w:val="multilevel"/>
    <w:tmpl w:val="6D7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F3831"/>
    <w:multiLevelType w:val="multilevel"/>
    <w:tmpl w:val="EBA0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21D6B"/>
    <w:multiLevelType w:val="multilevel"/>
    <w:tmpl w:val="783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969A9"/>
    <w:multiLevelType w:val="multilevel"/>
    <w:tmpl w:val="96C2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06507"/>
    <w:multiLevelType w:val="multilevel"/>
    <w:tmpl w:val="1EC8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A4153"/>
    <w:multiLevelType w:val="multilevel"/>
    <w:tmpl w:val="B30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03667"/>
    <w:multiLevelType w:val="multilevel"/>
    <w:tmpl w:val="7340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C24C43"/>
    <w:multiLevelType w:val="multilevel"/>
    <w:tmpl w:val="B2B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80B15"/>
    <w:multiLevelType w:val="multilevel"/>
    <w:tmpl w:val="A806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70C72"/>
    <w:multiLevelType w:val="multilevel"/>
    <w:tmpl w:val="46EE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8001B"/>
    <w:multiLevelType w:val="multilevel"/>
    <w:tmpl w:val="788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B16D9"/>
    <w:multiLevelType w:val="multilevel"/>
    <w:tmpl w:val="63BE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7A39FF"/>
    <w:multiLevelType w:val="multilevel"/>
    <w:tmpl w:val="6DCA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517237">
    <w:abstractNumId w:val="11"/>
  </w:num>
  <w:num w:numId="2" w16cid:durableId="2003652853">
    <w:abstractNumId w:val="3"/>
  </w:num>
  <w:num w:numId="3" w16cid:durableId="1958442643">
    <w:abstractNumId w:val="1"/>
  </w:num>
  <w:num w:numId="4" w16cid:durableId="1398285032">
    <w:abstractNumId w:val="4"/>
  </w:num>
  <w:num w:numId="5" w16cid:durableId="1018850590">
    <w:abstractNumId w:val="9"/>
  </w:num>
  <w:num w:numId="6" w16cid:durableId="254897155">
    <w:abstractNumId w:val="13"/>
  </w:num>
  <w:num w:numId="7" w16cid:durableId="1150902833">
    <w:abstractNumId w:val="15"/>
  </w:num>
  <w:num w:numId="8" w16cid:durableId="1034159125">
    <w:abstractNumId w:val="5"/>
  </w:num>
  <w:num w:numId="9" w16cid:durableId="284234922">
    <w:abstractNumId w:val="8"/>
  </w:num>
  <w:num w:numId="10" w16cid:durableId="30768018">
    <w:abstractNumId w:val="16"/>
  </w:num>
  <w:num w:numId="11" w16cid:durableId="1051923579">
    <w:abstractNumId w:val="14"/>
  </w:num>
  <w:num w:numId="12" w16cid:durableId="1580556311">
    <w:abstractNumId w:val="10"/>
  </w:num>
  <w:num w:numId="13" w16cid:durableId="150028343">
    <w:abstractNumId w:val="2"/>
  </w:num>
  <w:num w:numId="14" w16cid:durableId="771319867">
    <w:abstractNumId w:val="7"/>
  </w:num>
  <w:num w:numId="15" w16cid:durableId="221211214">
    <w:abstractNumId w:val="12"/>
  </w:num>
  <w:num w:numId="16" w16cid:durableId="1517646623">
    <w:abstractNumId w:val="17"/>
  </w:num>
  <w:num w:numId="17" w16cid:durableId="1960530318">
    <w:abstractNumId w:val="6"/>
  </w:num>
  <w:num w:numId="18" w16cid:durableId="144095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01"/>
    <w:rsid w:val="001974E7"/>
    <w:rsid w:val="0029548D"/>
    <w:rsid w:val="00322E9D"/>
    <w:rsid w:val="003B256C"/>
    <w:rsid w:val="004149CB"/>
    <w:rsid w:val="004158A7"/>
    <w:rsid w:val="0046026B"/>
    <w:rsid w:val="004909CA"/>
    <w:rsid w:val="009470A1"/>
    <w:rsid w:val="00960E01"/>
    <w:rsid w:val="00974431"/>
    <w:rsid w:val="00B007BF"/>
    <w:rsid w:val="00C63936"/>
    <w:rsid w:val="00D82B53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28F8"/>
  <w15:chartTrackingRefBased/>
  <w15:docId w15:val="{47B9DDAF-B97D-45E3-9A04-F4F53D03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AEFF2BE47874DB21CF10EF142B379" ma:contentTypeVersion="12" ma:contentTypeDescription="Create a new document." ma:contentTypeScope="" ma:versionID="5cc39e1223c6568ce65fcecc04d71053">
  <xsd:schema xmlns:xsd="http://www.w3.org/2001/XMLSchema" xmlns:xs="http://www.w3.org/2001/XMLSchema" xmlns:p="http://schemas.microsoft.com/office/2006/metadata/properties" xmlns:ns2="d1c0b963-3a48-4a3d-9e5b-e12dbc19540a" xmlns:ns3="3ade6f5e-9c15-44d9-85eb-e78bc27ea78a" targetNamespace="http://schemas.microsoft.com/office/2006/metadata/properties" ma:root="true" ma:fieldsID="a112d590c03540f69f862acc45a49141" ns2:_="" ns3:_="">
    <xsd:import namespace="d1c0b963-3a48-4a3d-9e5b-e12dbc19540a"/>
    <xsd:import namespace="3ade6f5e-9c15-44d9-85eb-e78bc27ea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0b963-3a48-4a3d-9e5b-e12dbc195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e6f5e-9c15-44d9-85eb-e78bc27ea7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bae777-5184-4887-84eb-96aaac09d3b1}" ma:internalName="TaxCatchAll" ma:showField="CatchAllData" ma:web="3ade6f5e-9c15-44d9-85eb-e78bc27ea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0b963-3a48-4a3d-9e5b-e12dbc19540a">
      <Terms xmlns="http://schemas.microsoft.com/office/infopath/2007/PartnerControls"/>
    </lcf76f155ced4ddcb4097134ff3c332f>
    <TaxCatchAll xmlns="3ade6f5e-9c15-44d9-85eb-e78bc27ea78a" xsi:nil="true"/>
  </documentManagement>
</p:properties>
</file>

<file path=customXml/itemProps1.xml><?xml version="1.0" encoding="utf-8"?>
<ds:datastoreItem xmlns:ds="http://schemas.openxmlformats.org/officeDocument/2006/customXml" ds:itemID="{F1B8CA28-C8DD-4D68-A66A-0F391A5BC442}"/>
</file>

<file path=customXml/itemProps2.xml><?xml version="1.0" encoding="utf-8"?>
<ds:datastoreItem xmlns:ds="http://schemas.openxmlformats.org/officeDocument/2006/customXml" ds:itemID="{00491AFC-276B-4B47-916C-BD4E1357E737}"/>
</file>

<file path=customXml/itemProps3.xml><?xml version="1.0" encoding="utf-8"?>
<ds:datastoreItem xmlns:ds="http://schemas.openxmlformats.org/officeDocument/2006/customXml" ds:itemID="{A176E2F2-4886-4146-9150-3BB5E2314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Haag</dc:creator>
  <cp:keywords/>
  <dc:description/>
  <cp:lastModifiedBy>Nikki Haag</cp:lastModifiedBy>
  <cp:revision>9</cp:revision>
  <dcterms:created xsi:type="dcterms:W3CDTF">2026-04-27T21:49:00Z</dcterms:created>
  <dcterms:modified xsi:type="dcterms:W3CDTF">2026-04-27T21:57:00Z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0x0101007FAAEFF2BE47874DB21CF10EF142B379</vt:lpwstr>
  </property>
</Properties>
</file>